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65FFA" w14:textId="17F9EE48" w:rsidR="005B2B97" w:rsidRDefault="001613E6">
      <w:r>
        <w:rPr>
          <w:noProof/>
        </w:rPr>
        <w:drawing>
          <wp:anchor distT="0" distB="0" distL="114300" distR="114300" simplePos="0" relativeHeight="251658240" behindDoc="0" locked="0" layoutInCell="1" allowOverlap="1" wp14:anchorId="64B7BB35" wp14:editId="2ED9AE67">
            <wp:simplePos x="0" y="0"/>
            <wp:positionH relativeFrom="margin">
              <wp:align>right</wp:align>
            </wp:positionH>
            <wp:positionV relativeFrom="paragraph">
              <wp:posOffset>213</wp:posOffset>
            </wp:positionV>
            <wp:extent cx="2090420" cy="1749425"/>
            <wp:effectExtent l="0" t="0" r="5080" b="3175"/>
            <wp:wrapNone/>
            <wp:docPr id="55358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58128" name="Picture 55358128"/>
                    <pic:cNvPicPr/>
                  </pic:nvPicPr>
                  <pic:blipFill>
                    <a:blip r:embed="rId8"/>
                    <a:stretch>
                      <a:fillRect/>
                    </a:stretch>
                  </pic:blipFill>
                  <pic:spPr>
                    <a:xfrm>
                      <a:off x="0" y="0"/>
                      <a:ext cx="2090420" cy="1749425"/>
                    </a:xfrm>
                    <a:prstGeom prst="rect">
                      <a:avLst/>
                    </a:prstGeom>
                  </pic:spPr>
                </pic:pic>
              </a:graphicData>
            </a:graphic>
          </wp:anchor>
        </w:drawing>
      </w:r>
      <w:r>
        <w:rPr>
          <w:noProof/>
        </w:rPr>
        <w:drawing>
          <wp:inline distT="0" distB="0" distL="0" distR="0" wp14:anchorId="4B9574B6" wp14:editId="7D676516">
            <wp:extent cx="1874519" cy="60474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9"/>
                    <a:stretch>
                      <a:fillRect/>
                    </a:stretch>
                  </pic:blipFill>
                  <pic:spPr>
                    <a:xfrm>
                      <a:off x="0" y="0"/>
                      <a:ext cx="1874519" cy="604744"/>
                    </a:xfrm>
                    <a:prstGeom prst="rect">
                      <a:avLst/>
                    </a:prstGeom>
                  </pic:spPr>
                </pic:pic>
              </a:graphicData>
            </a:graphic>
          </wp:inline>
        </w:drawing>
      </w:r>
    </w:p>
    <w:p w14:paraId="4B9CE857" w14:textId="22AB91A6" w:rsidR="005B2B97" w:rsidRPr="00121AD8" w:rsidRDefault="00900954">
      <w:pPr>
        <w:pStyle w:val="Title"/>
        <w:rPr>
          <w:b/>
          <w:bCs/>
          <w:color w:val="0071BC"/>
        </w:rPr>
      </w:pPr>
      <w:r>
        <w:rPr>
          <w:b/>
          <w:bCs/>
          <w:color w:val="0071BC"/>
        </w:rPr>
        <w:t>Expense Approval Request</w:t>
      </w:r>
    </w:p>
    <w:p w14:paraId="5D8A2872" w14:textId="77777777" w:rsidR="005B2B97" w:rsidRDefault="001E6558">
      <w:r>
        <w:rPr>
          <w:b/>
          <w:sz w:val="24"/>
        </w:rPr>
        <w:t>2027 Gangs, Guns &amp; School Safety Training Symposium</w:t>
      </w:r>
    </w:p>
    <w:p w14:paraId="183E8B43" w14:textId="144E4A91" w:rsidR="005B2B97" w:rsidRDefault="001E6558">
      <w:pPr>
        <w:spacing w:after="160"/>
      </w:pPr>
      <w:r>
        <w:t xml:space="preserve">19th </w:t>
      </w:r>
      <w:proofErr w:type="gramStart"/>
      <w:r>
        <w:t>Annual  |</w:t>
      </w:r>
      <w:proofErr w:type="gramEnd"/>
      <w:r>
        <w:t xml:space="preserve">  Vancouver, </w:t>
      </w:r>
      <w:proofErr w:type="gramStart"/>
      <w:r>
        <w:t>BC  |</w:t>
      </w:r>
      <w:proofErr w:type="gramEnd"/>
      <w:r>
        <w:t xml:space="preserve">  Westin </w:t>
      </w:r>
      <w:proofErr w:type="gramStart"/>
      <w:r>
        <w:t>Bayshore</w:t>
      </w:r>
      <w:r w:rsidR="00A74C67">
        <w:t xml:space="preserve">  </w:t>
      </w:r>
      <w:r w:rsidR="00625227">
        <w:t>|</w:t>
      </w:r>
      <w:proofErr w:type="gramEnd"/>
      <w:r w:rsidR="00A74C67">
        <w:t xml:space="preserve">  </w:t>
      </w:r>
      <w:r w:rsidR="00625227">
        <w:t>Virtual or In-Person</w:t>
      </w:r>
      <w:r>
        <w:br/>
        <w:t xml:space="preserve">Symposium February 18–19, </w:t>
      </w:r>
      <w:proofErr w:type="gramStart"/>
      <w:r>
        <w:t>2027  •</w:t>
      </w:r>
      <w:proofErr w:type="gramEnd"/>
      <w:r>
        <w:t xml:space="preserve">  Optional </w:t>
      </w:r>
      <w:r w:rsidR="00A74C67">
        <w:t>P</w:t>
      </w:r>
      <w:r>
        <w:t>re-conference February 17</w:t>
      </w:r>
    </w:p>
    <w:p w14:paraId="327147C2" w14:textId="3A4A8288" w:rsidR="005B2B97" w:rsidRDefault="001E6558">
      <w:r>
        <w:t xml:space="preserve">Dear </w:t>
      </w:r>
      <w:r w:rsidR="009744DA">
        <w:rPr>
          <w:highlight w:val="yellow"/>
        </w:rPr>
        <w:fldChar w:fldCharType="begin">
          <w:ffData>
            <w:name w:val="Admin_Name"/>
            <w:enabled/>
            <w:calcOnExit w:val="0"/>
            <w:textInput>
              <w:default w:val="[Supervisor/Administrator]"/>
            </w:textInput>
          </w:ffData>
        </w:fldChar>
      </w:r>
      <w:bookmarkStart w:id="0" w:name="Admin_Name"/>
      <w:r w:rsidR="009744DA">
        <w:rPr>
          <w:highlight w:val="yellow"/>
        </w:rPr>
        <w:instrText xml:space="preserve"> FORMTEXT </w:instrText>
      </w:r>
      <w:r w:rsidR="009744DA">
        <w:rPr>
          <w:highlight w:val="yellow"/>
        </w:rPr>
      </w:r>
      <w:r w:rsidR="009744DA">
        <w:rPr>
          <w:highlight w:val="yellow"/>
        </w:rPr>
        <w:fldChar w:fldCharType="separate"/>
      </w:r>
      <w:r w:rsidR="009744DA">
        <w:rPr>
          <w:noProof/>
          <w:highlight w:val="yellow"/>
        </w:rPr>
        <w:t>[Supervisor/Administrator]</w:t>
      </w:r>
      <w:r w:rsidR="009744DA">
        <w:rPr>
          <w:highlight w:val="yellow"/>
        </w:rPr>
        <w:fldChar w:fldCharType="end"/>
      </w:r>
      <w:bookmarkEnd w:id="0"/>
      <w:r>
        <w:t>,</w:t>
      </w:r>
    </w:p>
    <w:p w14:paraId="289530C6" w14:textId="77777777" w:rsidR="00900954" w:rsidRDefault="00900954" w:rsidP="00900954">
      <w:r>
        <w:t xml:space="preserve">I request approval to attend Safer Schools </w:t>
      </w:r>
      <w:proofErr w:type="spellStart"/>
      <w:r>
        <w:t>Together’s</w:t>
      </w:r>
      <w:proofErr w:type="spellEnd"/>
      <w:r>
        <w:t xml:space="preserve"> (SST) 19th Annual Gangs, Guns &amp; School Safety Training Symposium. This investment directly supports our school safety, behavioral threat assessment and management (BTAM), gang prevention, student wellness, and violence prevention priorities by providing current intelligence, practical strategies, and resources. I will bring back key takeaways, trends, tools, and resources to share with our team upon my return.</w:t>
      </w:r>
    </w:p>
    <w:p w14:paraId="63BAFE02" w14:textId="26168116" w:rsidR="005B2B97" w:rsidRDefault="001E6558">
      <w:pPr>
        <w:pStyle w:val="Heading1"/>
      </w:pPr>
      <w:r>
        <w:t>Tools</w:t>
      </w:r>
      <w:r w:rsidR="00DF2E0A">
        <w:t xml:space="preserve">, </w:t>
      </w:r>
      <w:r w:rsidR="00DB1C5B">
        <w:t xml:space="preserve">Trends, </w:t>
      </w:r>
      <w:r w:rsidR="00DF2E0A">
        <w:t>R</w:t>
      </w:r>
      <w:r>
        <w:t>esources</w:t>
      </w:r>
      <w:r w:rsidR="00DF2E0A">
        <w:t xml:space="preserve">, </w:t>
      </w:r>
      <w:r>
        <w:t xml:space="preserve">and </w:t>
      </w:r>
      <w:r w:rsidR="00DF2E0A">
        <w:t>Key T</w:t>
      </w:r>
      <w:r>
        <w:t>akeaways</w:t>
      </w:r>
    </w:p>
    <w:p w14:paraId="17AF714A" w14:textId="185B5C76" w:rsidR="005B2B97" w:rsidRDefault="001E6558">
      <w:pPr>
        <w:spacing w:after="80"/>
      </w:pPr>
      <w:r>
        <w:rPr>
          <w:b/>
        </w:rPr>
        <w:t xml:space="preserve">Threat </w:t>
      </w:r>
      <w:r w:rsidR="00C31E1C">
        <w:rPr>
          <w:b/>
        </w:rPr>
        <w:t>A</w:t>
      </w:r>
      <w:r>
        <w:rPr>
          <w:b/>
        </w:rPr>
        <w:t xml:space="preserve">ssessment and </w:t>
      </w:r>
      <w:r w:rsidR="00C31E1C">
        <w:rPr>
          <w:b/>
        </w:rPr>
        <w:t>D</w:t>
      </w:r>
      <w:r>
        <w:rPr>
          <w:b/>
        </w:rPr>
        <w:t xml:space="preserve">igital </w:t>
      </w:r>
      <w:r w:rsidR="00C31E1C">
        <w:rPr>
          <w:b/>
        </w:rPr>
        <w:t>L</w:t>
      </w:r>
      <w:r>
        <w:rPr>
          <w:b/>
        </w:rPr>
        <w:t xml:space="preserve">eakage. </w:t>
      </w:r>
      <w:r>
        <w:t>Strengthen early identification, assessment, intervention, and safety planning through Behavioral and Digital Threat Assessment® (BDTA) and Digital Threat Assessment® (DTA) insights.</w:t>
      </w:r>
    </w:p>
    <w:p w14:paraId="4099E033" w14:textId="03426D46" w:rsidR="005B2B97" w:rsidRDefault="001E6558">
      <w:pPr>
        <w:spacing w:after="80"/>
      </w:pPr>
      <w:r>
        <w:rPr>
          <w:b/>
        </w:rPr>
        <w:t xml:space="preserve">Radicalization and </w:t>
      </w:r>
      <w:r w:rsidR="00C31E1C">
        <w:rPr>
          <w:b/>
        </w:rPr>
        <w:t>E</w:t>
      </w:r>
      <w:r>
        <w:rPr>
          <w:b/>
        </w:rPr>
        <w:t xml:space="preserve">merging </w:t>
      </w:r>
      <w:r w:rsidR="00C31E1C">
        <w:rPr>
          <w:b/>
        </w:rPr>
        <w:t>O</w:t>
      </w:r>
      <w:r>
        <w:rPr>
          <w:b/>
        </w:rPr>
        <w:t xml:space="preserve">nline </w:t>
      </w:r>
      <w:r w:rsidR="00C31E1C">
        <w:rPr>
          <w:b/>
        </w:rPr>
        <w:t>T</w:t>
      </w:r>
      <w:r>
        <w:rPr>
          <w:b/>
        </w:rPr>
        <w:t xml:space="preserve">rends. </w:t>
      </w:r>
      <w:r>
        <w:t>Build awareness of online recruitment, extremist grooming, Nihilistic Violent Extremism (NVE), violent online communities</w:t>
      </w:r>
      <w:r w:rsidR="00C31E1C">
        <w:t xml:space="preserve"> like the TCC and 764</w:t>
      </w:r>
      <w:r>
        <w:t>, social media, and AI-generated content affecting youth.</w:t>
      </w:r>
    </w:p>
    <w:p w14:paraId="6A3AE6D5" w14:textId="6211C760" w:rsidR="005B2B97" w:rsidRPr="007C45C7" w:rsidRDefault="001E6558">
      <w:pPr>
        <w:spacing w:after="80"/>
      </w:pPr>
      <w:r>
        <w:rPr>
          <w:b/>
        </w:rPr>
        <w:t>Gangs</w:t>
      </w:r>
      <w:r w:rsidR="00C31E1C">
        <w:rPr>
          <w:b/>
        </w:rPr>
        <w:t>, G</w:t>
      </w:r>
      <w:r>
        <w:rPr>
          <w:b/>
        </w:rPr>
        <w:t>uns</w:t>
      </w:r>
      <w:r w:rsidR="00C31E1C">
        <w:rPr>
          <w:b/>
        </w:rPr>
        <w:t xml:space="preserve">, </w:t>
      </w:r>
      <w:r>
        <w:rPr>
          <w:b/>
        </w:rPr>
        <w:t xml:space="preserve">and GRIP. </w:t>
      </w:r>
      <w:r>
        <w:t>Explore gang recruitment, youth access to weapons, 3D-printed firearms, and prevention and intervention approaches, including Gang Reduction Through Informed Practice (GRIP).</w:t>
      </w:r>
    </w:p>
    <w:p w14:paraId="2D03FACC" w14:textId="77777777" w:rsidR="00900954" w:rsidRDefault="00900954" w:rsidP="00900954">
      <w:pPr>
        <w:spacing w:after="80"/>
      </w:pPr>
      <w:r>
        <w:rPr>
          <w:b/>
        </w:rPr>
        <w:t xml:space="preserve">Parent/Caregiver Guide and Practical Resources. </w:t>
      </w:r>
      <w:r>
        <w:t>Bring back parent and caregiver digital safety guidance, 764/radicalization guides, tools, session materials, and resources to support staff education, family engagement, and multidisciplinary teams.</w:t>
      </w:r>
    </w:p>
    <w:p w14:paraId="1F6F4853" w14:textId="06ED6CAF" w:rsidR="005B2B97" w:rsidRDefault="001E6558">
      <w:pPr>
        <w:spacing w:after="80"/>
      </w:pPr>
      <w:r>
        <w:rPr>
          <w:b/>
        </w:rPr>
        <w:t xml:space="preserve">Case </w:t>
      </w:r>
      <w:r w:rsidR="00C31E1C">
        <w:rPr>
          <w:b/>
        </w:rPr>
        <w:t>L</w:t>
      </w:r>
      <w:r>
        <w:rPr>
          <w:b/>
        </w:rPr>
        <w:t xml:space="preserve">essons and </w:t>
      </w:r>
      <w:r w:rsidR="00C31E1C">
        <w:rPr>
          <w:b/>
        </w:rPr>
        <w:t>P</w:t>
      </w:r>
      <w:r>
        <w:rPr>
          <w:b/>
        </w:rPr>
        <w:t xml:space="preserve">rofessional </w:t>
      </w:r>
      <w:r w:rsidR="00C31E1C">
        <w:rPr>
          <w:b/>
        </w:rPr>
        <w:t>C</w:t>
      </w:r>
      <w:r>
        <w:rPr>
          <w:b/>
        </w:rPr>
        <w:t xml:space="preserve">ollaboration. </w:t>
      </w:r>
      <w:r>
        <w:t>Learn from real-world cases and connect with education, law enforcement, SRO, mental health, and public safety professionals to strengthen coordinated prevention and response.</w:t>
      </w:r>
    </w:p>
    <w:p w14:paraId="0B366A81" w14:textId="0A410958" w:rsidR="005B2B97" w:rsidRDefault="001E6558">
      <w:pPr>
        <w:pStyle w:val="Heading1"/>
      </w:pPr>
      <w:r>
        <w:t xml:space="preserve">Return on </w:t>
      </w:r>
      <w:r w:rsidR="00695C6F">
        <w:t>I</w:t>
      </w:r>
      <w:r>
        <w:t>nvestment</w:t>
      </w:r>
    </w:p>
    <w:p w14:paraId="72CD0CE9" w14:textId="77777777" w:rsidR="00900954" w:rsidRDefault="00900954" w:rsidP="00900954">
      <w:r>
        <w:t>Within 30 days of returning, I will brief our internal safety team, share available resources, and recommend three practical improvements to our assessment, prevention, or parent education practices. This extends the benefit beyond one attendee and turns specialized professional development into an actionable plan for our organization.</w:t>
      </w:r>
    </w:p>
    <w:p w14:paraId="44BD363D" w14:textId="2FFD3A2A" w:rsidR="005B2B97" w:rsidRDefault="001E6558">
      <w:pPr>
        <w:pStyle w:val="Heading1"/>
      </w:pPr>
      <w:r>
        <w:t xml:space="preserve">Estimated </w:t>
      </w:r>
      <w:r w:rsidR="00695C6F">
        <w:t>R</w:t>
      </w:r>
      <w:r>
        <w:t xml:space="preserve">egistration and </w:t>
      </w:r>
      <w:r w:rsidR="00695C6F">
        <w:t>T</w:t>
      </w:r>
      <w:r>
        <w:t xml:space="preserve">ravel </w:t>
      </w:r>
      <w:r w:rsidR="00695C6F">
        <w:t>C</w:t>
      </w:r>
      <w:r>
        <w:t>osts</w:t>
      </w:r>
    </w:p>
    <w:tbl>
      <w:tblPr>
        <w:tblW w:w="10368" w:type="dxa"/>
        <w:tblLayout w:type="fixed"/>
        <w:tblLook w:val="04A0" w:firstRow="1" w:lastRow="0" w:firstColumn="1" w:lastColumn="0" w:noHBand="0" w:noVBand="1"/>
      </w:tblPr>
      <w:tblGrid>
        <w:gridCol w:w="7200"/>
        <w:gridCol w:w="3168"/>
      </w:tblGrid>
      <w:tr w:rsidR="005B2B97" w14:paraId="6B2BE282" w14:textId="77777777" w:rsidTr="00BF7274">
        <w:tc>
          <w:tcPr>
            <w:tcW w:w="7200" w:type="dxa"/>
            <w:tcBorders>
              <w:top w:val="single" w:sz="4" w:space="0" w:color="D9D9D9"/>
              <w:left w:val="single" w:sz="4" w:space="0" w:color="D9D9D9"/>
              <w:bottom w:val="single" w:sz="4" w:space="0" w:color="D9D9D9"/>
              <w:right w:val="single" w:sz="4" w:space="0" w:color="D9D9D9"/>
            </w:tcBorders>
            <w:shd w:val="clear" w:color="auto" w:fill="005FAD"/>
          </w:tcPr>
          <w:p w14:paraId="29D69149" w14:textId="77777777" w:rsidR="005B2B97" w:rsidRDefault="001E6558">
            <w:pPr>
              <w:spacing w:before="40" w:after="40"/>
            </w:pPr>
            <w:r>
              <w:rPr>
                <w:b/>
                <w:color w:val="FFFFFF"/>
                <w:sz w:val="18"/>
              </w:rPr>
              <w:t>Expense</w:t>
            </w:r>
          </w:p>
        </w:tc>
        <w:tc>
          <w:tcPr>
            <w:tcW w:w="3168" w:type="dxa"/>
            <w:tcBorders>
              <w:top w:val="single" w:sz="4" w:space="0" w:color="D9D9D9"/>
              <w:left w:val="single" w:sz="4" w:space="0" w:color="D9D9D9"/>
              <w:bottom w:val="single" w:sz="4" w:space="0" w:color="D9D9D9"/>
              <w:right w:val="single" w:sz="4" w:space="0" w:color="D9D9D9"/>
            </w:tcBorders>
            <w:shd w:val="clear" w:color="auto" w:fill="005FAD"/>
          </w:tcPr>
          <w:p w14:paraId="2790702B" w14:textId="77777777" w:rsidR="005B2B97" w:rsidRDefault="001E6558">
            <w:pPr>
              <w:spacing w:before="40" w:after="40"/>
            </w:pPr>
            <w:r>
              <w:rPr>
                <w:b/>
                <w:color w:val="FFFFFF"/>
                <w:sz w:val="18"/>
              </w:rPr>
              <w:t>Estimate</w:t>
            </w:r>
          </w:p>
        </w:tc>
      </w:tr>
      <w:tr w:rsidR="005B2B97" w14:paraId="4A7DE141" w14:textId="77777777" w:rsidTr="00BF7274">
        <w:tc>
          <w:tcPr>
            <w:tcW w:w="7200" w:type="dxa"/>
            <w:tcBorders>
              <w:top w:val="single" w:sz="4" w:space="0" w:color="D9D9D9"/>
              <w:left w:val="single" w:sz="4" w:space="0" w:color="D9D9D9"/>
              <w:bottom w:val="single" w:sz="4" w:space="0" w:color="D9D9D9"/>
              <w:right w:val="single" w:sz="4" w:space="0" w:color="D9D9D9"/>
            </w:tcBorders>
            <w:shd w:val="clear" w:color="auto" w:fill="EEF5FA"/>
          </w:tcPr>
          <w:p w14:paraId="0D9D7A9C" w14:textId="2DADC33E" w:rsidR="005B2B97" w:rsidRDefault="008C5B91">
            <w:pPr>
              <w:spacing w:before="40" w:after="40"/>
            </w:pPr>
            <w:r>
              <w:rPr>
                <w:color w:val="000000"/>
                <w:sz w:val="18"/>
              </w:rPr>
              <w:t>Training symposium registration and applicable taxes</w:t>
            </w:r>
          </w:p>
        </w:tc>
        <w:tc>
          <w:tcPr>
            <w:tcW w:w="3168" w:type="dxa"/>
            <w:tcBorders>
              <w:top w:val="single" w:sz="4" w:space="0" w:color="D9D9D9"/>
              <w:left w:val="single" w:sz="4" w:space="0" w:color="D9D9D9"/>
              <w:bottom w:val="single" w:sz="4" w:space="0" w:color="D9D9D9"/>
              <w:right w:val="single" w:sz="4" w:space="0" w:color="D9D9D9"/>
            </w:tcBorders>
            <w:shd w:val="clear" w:color="auto" w:fill="EEF5FA"/>
          </w:tcPr>
          <w:p w14:paraId="6D755D01" w14:textId="3504E658" w:rsidR="005B2B97" w:rsidRDefault="001E6558">
            <w:pPr>
              <w:spacing w:before="40" w:after="40"/>
            </w:pPr>
            <w:r>
              <w:rPr>
                <w:color w:val="000000"/>
                <w:sz w:val="18"/>
              </w:rPr>
              <w:t>$</w:t>
            </w:r>
            <w:r w:rsidR="00DE0EBD">
              <w:rPr>
                <w:color w:val="000000"/>
                <w:sz w:val="18"/>
              </w:rPr>
              <w:t xml:space="preserve"> </w:t>
            </w:r>
            <w:r w:rsidR="00DE0EBD">
              <w:rPr>
                <w:color w:val="000000"/>
                <w:sz w:val="18"/>
                <w:highlight w:val="yellow"/>
              </w:rPr>
              <w:fldChar w:fldCharType="begin">
                <w:ffData>
                  <w:name w:val="Symposium_Expenses"/>
                  <w:enabled/>
                  <w:calcOnExit w:val="0"/>
                  <w:textInput/>
                </w:ffData>
              </w:fldChar>
            </w:r>
            <w:bookmarkStart w:id="1" w:name="Symposium_Expenses"/>
            <w:r w:rsidR="00DE0EBD">
              <w:rPr>
                <w:color w:val="000000"/>
                <w:sz w:val="18"/>
                <w:highlight w:val="yellow"/>
              </w:rPr>
              <w:instrText xml:space="preserve"> FORMTEXT </w:instrText>
            </w:r>
            <w:r w:rsidR="00DE0EBD">
              <w:rPr>
                <w:color w:val="000000"/>
                <w:sz w:val="18"/>
                <w:highlight w:val="yellow"/>
              </w:rPr>
            </w:r>
            <w:r w:rsidR="00DE0EBD">
              <w:rPr>
                <w:color w:val="000000"/>
                <w:sz w:val="18"/>
                <w:highlight w:val="yellow"/>
              </w:rPr>
              <w:fldChar w:fldCharType="separate"/>
            </w:r>
            <w:r w:rsidR="00DE0EBD">
              <w:rPr>
                <w:noProof/>
                <w:color w:val="000000"/>
                <w:sz w:val="18"/>
                <w:highlight w:val="yellow"/>
              </w:rPr>
              <w:t> </w:t>
            </w:r>
            <w:r w:rsidR="00DE0EBD">
              <w:rPr>
                <w:noProof/>
                <w:color w:val="000000"/>
                <w:sz w:val="18"/>
                <w:highlight w:val="yellow"/>
              </w:rPr>
              <w:t> </w:t>
            </w:r>
            <w:r w:rsidR="00DE0EBD">
              <w:rPr>
                <w:noProof/>
                <w:color w:val="000000"/>
                <w:sz w:val="18"/>
                <w:highlight w:val="yellow"/>
              </w:rPr>
              <w:t> </w:t>
            </w:r>
            <w:r w:rsidR="00DE0EBD">
              <w:rPr>
                <w:noProof/>
                <w:color w:val="000000"/>
                <w:sz w:val="18"/>
                <w:highlight w:val="yellow"/>
              </w:rPr>
              <w:t> </w:t>
            </w:r>
            <w:r w:rsidR="00DE0EBD">
              <w:rPr>
                <w:noProof/>
                <w:color w:val="000000"/>
                <w:sz w:val="18"/>
                <w:highlight w:val="yellow"/>
              </w:rPr>
              <w:t> </w:t>
            </w:r>
            <w:r w:rsidR="00DE0EBD">
              <w:rPr>
                <w:color w:val="000000"/>
                <w:sz w:val="18"/>
                <w:highlight w:val="yellow"/>
              </w:rPr>
              <w:fldChar w:fldCharType="end"/>
            </w:r>
            <w:bookmarkEnd w:id="1"/>
          </w:p>
        </w:tc>
      </w:tr>
      <w:tr w:rsidR="005B2B97" w14:paraId="785F5AB3" w14:textId="77777777" w:rsidTr="00BF7274">
        <w:tc>
          <w:tcPr>
            <w:tcW w:w="7200" w:type="dxa"/>
            <w:tcBorders>
              <w:top w:val="single" w:sz="4" w:space="0" w:color="D9D9D9"/>
              <w:left w:val="single" w:sz="4" w:space="0" w:color="D9D9D9"/>
              <w:bottom w:val="single" w:sz="4" w:space="0" w:color="D9D9D9"/>
              <w:right w:val="single" w:sz="4" w:space="0" w:color="D9D9D9"/>
            </w:tcBorders>
            <w:shd w:val="clear" w:color="auto" w:fill="FFFFFF"/>
          </w:tcPr>
          <w:p w14:paraId="5A37580C" w14:textId="77777777" w:rsidR="005B2B97" w:rsidRDefault="001E6558">
            <w:pPr>
              <w:spacing w:before="40" w:after="40"/>
            </w:pPr>
            <w:r>
              <w:rPr>
                <w:color w:val="000000"/>
                <w:sz w:val="18"/>
              </w:rPr>
              <w:t>Optional February 17 pre-conference and applicable taxes</w:t>
            </w:r>
          </w:p>
        </w:tc>
        <w:tc>
          <w:tcPr>
            <w:tcW w:w="3168" w:type="dxa"/>
            <w:tcBorders>
              <w:top w:val="single" w:sz="4" w:space="0" w:color="D9D9D9"/>
              <w:left w:val="single" w:sz="4" w:space="0" w:color="D9D9D9"/>
              <w:bottom w:val="single" w:sz="4" w:space="0" w:color="D9D9D9"/>
              <w:right w:val="single" w:sz="4" w:space="0" w:color="D9D9D9"/>
            </w:tcBorders>
            <w:shd w:val="clear" w:color="auto" w:fill="FFFFFF"/>
          </w:tcPr>
          <w:p w14:paraId="1839B19C" w14:textId="0A54CC29" w:rsidR="005B2B97" w:rsidRDefault="001E6558">
            <w:pPr>
              <w:spacing w:before="40" w:after="40"/>
            </w:pPr>
            <w:r>
              <w:rPr>
                <w:color w:val="000000"/>
                <w:sz w:val="18"/>
              </w:rPr>
              <w:t>$</w:t>
            </w:r>
            <w:r w:rsidR="00DE0EBD">
              <w:rPr>
                <w:color w:val="000000"/>
                <w:sz w:val="18"/>
              </w:rPr>
              <w:t xml:space="preserve"> </w:t>
            </w:r>
            <w:r w:rsidR="00121AD8">
              <w:rPr>
                <w:color w:val="000000"/>
                <w:sz w:val="18"/>
                <w:highlight w:val="yellow"/>
              </w:rPr>
              <w:fldChar w:fldCharType="begin">
                <w:ffData>
                  <w:name w:val="Optional_Expenses"/>
                  <w:enabled/>
                  <w:calcOnExit w:val="0"/>
                  <w:textInput/>
                </w:ffData>
              </w:fldChar>
            </w:r>
            <w:bookmarkStart w:id="2" w:name="Optional_Expenses"/>
            <w:r w:rsidR="00121AD8">
              <w:rPr>
                <w:color w:val="000000"/>
                <w:sz w:val="18"/>
                <w:highlight w:val="yellow"/>
              </w:rPr>
              <w:instrText xml:space="preserve"> FORMTEXT </w:instrText>
            </w:r>
            <w:r w:rsidR="00121AD8">
              <w:rPr>
                <w:color w:val="000000"/>
                <w:sz w:val="18"/>
                <w:highlight w:val="yellow"/>
              </w:rPr>
            </w:r>
            <w:r w:rsidR="00121AD8">
              <w:rPr>
                <w:color w:val="000000"/>
                <w:sz w:val="18"/>
                <w:highlight w:val="yellow"/>
              </w:rPr>
              <w:fldChar w:fldCharType="separate"/>
            </w:r>
            <w:r w:rsidR="00121AD8">
              <w:rPr>
                <w:noProof/>
                <w:color w:val="000000"/>
                <w:sz w:val="18"/>
                <w:highlight w:val="yellow"/>
              </w:rPr>
              <w:t> </w:t>
            </w:r>
            <w:r w:rsidR="00121AD8">
              <w:rPr>
                <w:noProof/>
                <w:color w:val="000000"/>
                <w:sz w:val="18"/>
                <w:highlight w:val="yellow"/>
              </w:rPr>
              <w:t> </w:t>
            </w:r>
            <w:r w:rsidR="00121AD8">
              <w:rPr>
                <w:noProof/>
                <w:color w:val="000000"/>
                <w:sz w:val="18"/>
                <w:highlight w:val="yellow"/>
              </w:rPr>
              <w:t> </w:t>
            </w:r>
            <w:r w:rsidR="00121AD8">
              <w:rPr>
                <w:noProof/>
                <w:color w:val="000000"/>
                <w:sz w:val="18"/>
                <w:highlight w:val="yellow"/>
              </w:rPr>
              <w:t> </w:t>
            </w:r>
            <w:r w:rsidR="00121AD8">
              <w:rPr>
                <w:noProof/>
                <w:color w:val="000000"/>
                <w:sz w:val="18"/>
                <w:highlight w:val="yellow"/>
              </w:rPr>
              <w:t> </w:t>
            </w:r>
            <w:r w:rsidR="00121AD8">
              <w:rPr>
                <w:color w:val="000000"/>
                <w:sz w:val="18"/>
                <w:highlight w:val="yellow"/>
              </w:rPr>
              <w:fldChar w:fldCharType="end"/>
            </w:r>
            <w:bookmarkEnd w:id="2"/>
          </w:p>
        </w:tc>
      </w:tr>
      <w:tr w:rsidR="005B2B97" w14:paraId="729EDFFA" w14:textId="77777777" w:rsidTr="00BF7274">
        <w:tc>
          <w:tcPr>
            <w:tcW w:w="7200" w:type="dxa"/>
            <w:tcBorders>
              <w:top w:val="single" w:sz="4" w:space="0" w:color="D9D9D9"/>
              <w:left w:val="single" w:sz="4" w:space="0" w:color="D9D9D9"/>
              <w:bottom w:val="single" w:sz="4" w:space="0" w:color="D9D9D9"/>
              <w:right w:val="single" w:sz="4" w:space="0" w:color="D9D9D9"/>
            </w:tcBorders>
            <w:shd w:val="clear" w:color="auto" w:fill="EEF5FA"/>
          </w:tcPr>
          <w:p w14:paraId="7D278B98" w14:textId="77777777" w:rsidR="005B2B97" w:rsidRDefault="001E6558">
            <w:pPr>
              <w:spacing w:before="40" w:after="40"/>
            </w:pPr>
            <w:r>
              <w:rPr>
                <w:color w:val="000000"/>
                <w:sz w:val="18"/>
              </w:rPr>
              <w:t>Round-trip airfare or mileage</w:t>
            </w:r>
          </w:p>
        </w:tc>
        <w:tc>
          <w:tcPr>
            <w:tcW w:w="3168" w:type="dxa"/>
            <w:tcBorders>
              <w:top w:val="single" w:sz="4" w:space="0" w:color="D9D9D9"/>
              <w:left w:val="single" w:sz="4" w:space="0" w:color="D9D9D9"/>
              <w:bottom w:val="single" w:sz="4" w:space="0" w:color="D9D9D9"/>
              <w:right w:val="single" w:sz="4" w:space="0" w:color="D9D9D9"/>
            </w:tcBorders>
            <w:shd w:val="clear" w:color="auto" w:fill="EEF5FA"/>
          </w:tcPr>
          <w:p w14:paraId="71234F1C" w14:textId="0AF23E83" w:rsidR="005B2B97" w:rsidRDefault="001E6558">
            <w:pPr>
              <w:spacing w:before="40" w:after="40"/>
            </w:pPr>
            <w:r>
              <w:rPr>
                <w:color w:val="000000"/>
                <w:sz w:val="18"/>
              </w:rPr>
              <w:t>$</w:t>
            </w:r>
            <w:r w:rsidR="00DE0EBD">
              <w:rPr>
                <w:color w:val="000000"/>
                <w:sz w:val="18"/>
              </w:rPr>
              <w:t xml:space="preserve"> </w:t>
            </w:r>
            <w:r w:rsidR="00121AD8">
              <w:rPr>
                <w:color w:val="000000"/>
                <w:sz w:val="18"/>
                <w:highlight w:val="yellow"/>
              </w:rPr>
              <w:fldChar w:fldCharType="begin">
                <w:ffData>
                  <w:name w:val="Travel_Expenses"/>
                  <w:enabled/>
                  <w:calcOnExit w:val="0"/>
                  <w:textInput/>
                </w:ffData>
              </w:fldChar>
            </w:r>
            <w:bookmarkStart w:id="3" w:name="Travel_Expenses"/>
            <w:r w:rsidR="00121AD8">
              <w:rPr>
                <w:color w:val="000000"/>
                <w:sz w:val="18"/>
                <w:highlight w:val="yellow"/>
              </w:rPr>
              <w:instrText xml:space="preserve"> FORMTEXT </w:instrText>
            </w:r>
            <w:r w:rsidR="00121AD8">
              <w:rPr>
                <w:color w:val="000000"/>
                <w:sz w:val="18"/>
                <w:highlight w:val="yellow"/>
              </w:rPr>
            </w:r>
            <w:r w:rsidR="00121AD8">
              <w:rPr>
                <w:color w:val="000000"/>
                <w:sz w:val="18"/>
                <w:highlight w:val="yellow"/>
              </w:rPr>
              <w:fldChar w:fldCharType="separate"/>
            </w:r>
            <w:r w:rsidR="00121AD8">
              <w:rPr>
                <w:noProof/>
                <w:color w:val="000000"/>
                <w:sz w:val="18"/>
                <w:highlight w:val="yellow"/>
              </w:rPr>
              <w:t> </w:t>
            </w:r>
            <w:r w:rsidR="00121AD8">
              <w:rPr>
                <w:noProof/>
                <w:color w:val="000000"/>
                <w:sz w:val="18"/>
                <w:highlight w:val="yellow"/>
              </w:rPr>
              <w:t> </w:t>
            </w:r>
            <w:r w:rsidR="00121AD8">
              <w:rPr>
                <w:noProof/>
                <w:color w:val="000000"/>
                <w:sz w:val="18"/>
                <w:highlight w:val="yellow"/>
              </w:rPr>
              <w:t> </w:t>
            </w:r>
            <w:r w:rsidR="00121AD8">
              <w:rPr>
                <w:noProof/>
                <w:color w:val="000000"/>
                <w:sz w:val="18"/>
                <w:highlight w:val="yellow"/>
              </w:rPr>
              <w:t> </w:t>
            </w:r>
            <w:r w:rsidR="00121AD8">
              <w:rPr>
                <w:noProof/>
                <w:color w:val="000000"/>
                <w:sz w:val="18"/>
                <w:highlight w:val="yellow"/>
              </w:rPr>
              <w:t> </w:t>
            </w:r>
            <w:r w:rsidR="00121AD8">
              <w:rPr>
                <w:color w:val="000000"/>
                <w:sz w:val="18"/>
                <w:highlight w:val="yellow"/>
              </w:rPr>
              <w:fldChar w:fldCharType="end"/>
            </w:r>
            <w:bookmarkEnd w:id="3"/>
          </w:p>
        </w:tc>
      </w:tr>
      <w:tr w:rsidR="005B2B97" w14:paraId="456D71A3" w14:textId="77777777" w:rsidTr="00BF7274">
        <w:tc>
          <w:tcPr>
            <w:tcW w:w="7200" w:type="dxa"/>
            <w:tcBorders>
              <w:top w:val="single" w:sz="4" w:space="0" w:color="D9D9D9"/>
              <w:left w:val="single" w:sz="4" w:space="0" w:color="D9D9D9"/>
              <w:bottom w:val="single" w:sz="4" w:space="0" w:color="D9D9D9"/>
              <w:right w:val="single" w:sz="4" w:space="0" w:color="D9D9D9"/>
            </w:tcBorders>
            <w:shd w:val="clear" w:color="auto" w:fill="FFFFFF"/>
          </w:tcPr>
          <w:p w14:paraId="54036EEF" w14:textId="6374B38A" w:rsidR="005B2B97" w:rsidRDefault="001E6558">
            <w:pPr>
              <w:spacing w:before="40" w:after="40"/>
            </w:pPr>
            <w:r>
              <w:rPr>
                <w:color w:val="000000"/>
                <w:sz w:val="18"/>
              </w:rPr>
              <w:t xml:space="preserve">Hotel </w:t>
            </w:r>
            <w:r w:rsidR="00EB4EAB" w:rsidRPr="003914C7">
              <w:rPr>
                <w:color w:val="000000"/>
                <w:sz w:val="18"/>
                <w:highlight w:val="yellow"/>
              </w:rPr>
              <w:fldChar w:fldCharType="begin">
                <w:ffData>
                  <w:name w:val="Text8"/>
                  <w:enabled/>
                  <w:calcOnExit w:val="0"/>
                  <w:textInput/>
                </w:ffData>
              </w:fldChar>
            </w:r>
            <w:bookmarkStart w:id="4" w:name="Text8"/>
            <w:r w:rsidR="00EB4EAB" w:rsidRPr="003914C7">
              <w:rPr>
                <w:color w:val="000000"/>
                <w:sz w:val="18"/>
                <w:highlight w:val="yellow"/>
              </w:rPr>
              <w:instrText xml:space="preserve"> FORMTEXT </w:instrText>
            </w:r>
            <w:r w:rsidR="00EB4EAB" w:rsidRPr="003914C7">
              <w:rPr>
                <w:color w:val="000000"/>
                <w:sz w:val="18"/>
                <w:highlight w:val="yellow"/>
              </w:rPr>
            </w:r>
            <w:r w:rsidR="00EB4EAB" w:rsidRPr="003914C7">
              <w:rPr>
                <w:color w:val="000000"/>
                <w:sz w:val="18"/>
                <w:highlight w:val="yellow"/>
              </w:rPr>
              <w:fldChar w:fldCharType="separate"/>
            </w:r>
            <w:r w:rsidR="00EB4EAB" w:rsidRPr="003914C7">
              <w:rPr>
                <w:noProof/>
                <w:color w:val="000000"/>
                <w:sz w:val="18"/>
                <w:highlight w:val="yellow"/>
              </w:rPr>
              <w:t> </w:t>
            </w:r>
            <w:r w:rsidR="00EB4EAB" w:rsidRPr="003914C7">
              <w:rPr>
                <w:noProof/>
                <w:color w:val="000000"/>
                <w:sz w:val="18"/>
                <w:highlight w:val="yellow"/>
              </w:rPr>
              <w:t> </w:t>
            </w:r>
            <w:r w:rsidR="00EB4EAB" w:rsidRPr="003914C7">
              <w:rPr>
                <w:noProof/>
                <w:color w:val="000000"/>
                <w:sz w:val="18"/>
                <w:highlight w:val="yellow"/>
              </w:rPr>
              <w:t> </w:t>
            </w:r>
            <w:r w:rsidR="00EB4EAB" w:rsidRPr="003914C7">
              <w:rPr>
                <w:noProof/>
                <w:color w:val="000000"/>
                <w:sz w:val="18"/>
                <w:highlight w:val="yellow"/>
              </w:rPr>
              <w:t> </w:t>
            </w:r>
            <w:r w:rsidR="00EB4EAB" w:rsidRPr="003914C7">
              <w:rPr>
                <w:noProof/>
                <w:color w:val="000000"/>
                <w:sz w:val="18"/>
                <w:highlight w:val="yellow"/>
              </w:rPr>
              <w:t> </w:t>
            </w:r>
            <w:r w:rsidR="00EB4EAB" w:rsidRPr="003914C7">
              <w:rPr>
                <w:color w:val="000000"/>
                <w:sz w:val="18"/>
                <w:highlight w:val="yellow"/>
              </w:rPr>
              <w:fldChar w:fldCharType="end"/>
            </w:r>
            <w:bookmarkEnd w:id="4"/>
            <w:r>
              <w:rPr>
                <w:color w:val="000000"/>
                <w:sz w:val="18"/>
              </w:rPr>
              <w:t xml:space="preserve"> nights × $ </w:t>
            </w:r>
            <w:r w:rsidR="00EB4EAB" w:rsidRPr="003914C7">
              <w:rPr>
                <w:color w:val="000000"/>
                <w:sz w:val="18"/>
                <w:highlight w:val="yellow"/>
              </w:rPr>
              <w:fldChar w:fldCharType="begin">
                <w:ffData>
                  <w:name w:val="Text9"/>
                  <w:enabled/>
                  <w:calcOnExit w:val="0"/>
                  <w:textInput/>
                </w:ffData>
              </w:fldChar>
            </w:r>
            <w:bookmarkStart w:id="5" w:name="Text9"/>
            <w:r w:rsidR="00EB4EAB" w:rsidRPr="003914C7">
              <w:rPr>
                <w:color w:val="000000"/>
                <w:sz w:val="18"/>
                <w:highlight w:val="yellow"/>
              </w:rPr>
              <w:instrText xml:space="preserve"> FORMTEXT </w:instrText>
            </w:r>
            <w:r w:rsidR="00EB4EAB" w:rsidRPr="003914C7">
              <w:rPr>
                <w:color w:val="000000"/>
                <w:sz w:val="18"/>
                <w:highlight w:val="yellow"/>
              </w:rPr>
            </w:r>
            <w:r w:rsidR="00EB4EAB" w:rsidRPr="003914C7">
              <w:rPr>
                <w:color w:val="000000"/>
                <w:sz w:val="18"/>
                <w:highlight w:val="yellow"/>
              </w:rPr>
              <w:fldChar w:fldCharType="separate"/>
            </w:r>
            <w:r w:rsidR="00EB4EAB" w:rsidRPr="003914C7">
              <w:rPr>
                <w:noProof/>
                <w:color w:val="000000"/>
                <w:sz w:val="18"/>
                <w:highlight w:val="yellow"/>
              </w:rPr>
              <w:t> </w:t>
            </w:r>
            <w:r w:rsidR="00EB4EAB" w:rsidRPr="003914C7">
              <w:rPr>
                <w:noProof/>
                <w:color w:val="000000"/>
                <w:sz w:val="18"/>
                <w:highlight w:val="yellow"/>
              </w:rPr>
              <w:t> </w:t>
            </w:r>
            <w:r w:rsidR="00EB4EAB" w:rsidRPr="003914C7">
              <w:rPr>
                <w:noProof/>
                <w:color w:val="000000"/>
                <w:sz w:val="18"/>
                <w:highlight w:val="yellow"/>
              </w:rPr>
              <w:t> </w:t>
            </w:r>
            <w:r w:rsidR="00EB4EAB" w:rsidRPr="003914C7">
              <w:rPr>
                <w:noProof/>
                <w:color w:val="000000"/>
                <w:sz w:val="18"/>
                <w:highlight w:val="yellow"/>
              </w:rPr>
              <w:t> </w:t>
            </w:r>
            <w:r w:rsidR="00EB4EAB" w:rsidRPr="003914C7">
              <w:rPr>
                <w:noProof/>
                <w:color w:val="000000"/>
                <w:sz w:val="18"/>
                <w:highlight w:val="yellow"/>
              </w:rPr>
              <w:t> </w:t>
            </w:r>
            <w:r w:rsidR="00EB4EAB" w:rsidRPr="003914C7">
              <w:rPr>
                <w:color w:val="000000"/>
                <w:sz w:val="18"/>
                <w:highlight w:val="yellow"/>
              </w:rPr>
              <w:fldChar w:fldCharType="end"/>
            </w:r>
            <w:bookmarkEnd w:id="5"/>
            <w:r>
              <w:rPr>
                <w:color w:val="000000"/>
                <w:sz w:val="18"/>
              </w:rPr>
              <w:t xml:space="preserve"> including taxes and fees</w:t>
            </w:r>
          </w:p>
        </w:tc>
        <w:tc>
          <w:tcPr>
            <w:tcW w:w="3168" w:type="dxa"/>
            <w:tcBorders>
              <w:top w:val="single" w:sz="4" w:space="0" w:color="D9D9D9"/>
              <w:left w:val="single" w:sz="4" w:space="0" w:color="D9D9D9"/>
              <w:bottom w:val="single" w:sz="4" w:space="0" w:color="D9D9D9"/>
              <w:right w:val="single" w:sz="4" w:space="0" w:color="D9D9D9"/>
            </w:tcBorders>
            <w:shd w:val="clear" w:color="auto" w:fill="FFFFFF"/>
          </w:tcPr>
          <w:p w14:paraId="22C39D12" w14:textId="2CFD42A3" w:rsidR="005B2B97" w:rsidRDefault="001E6558">
            <w:pPr>
              <w:spacing w:before="40" w:after="40"/>
            </w:pPr>
            <w:r>
              <w:rPr>
                <w:color w:val="000000"/>
                <w:sz w:val="18"/>
              </w:rPr>
              <w:t>$</w:t>
            </w:r>
            <w:r w:rsidR="00DE0EBD">
              <w:rPr>
                <w:color w:val="000000"/>
                <w:sz w:val="18"/>
              </w:rPr>
              <w:t xml:space="preserve"> </w:t>
            </w:r>
            <w:r w:rsidR="00121AD8">
              <w:rPr>
                <w:color w:val="000000"/>
                <w:sz w:val="18"/>
                <w:highlight w:val="yellow"/>
              </w:rPr>
              <w:fldChar w:fldCharType="begin">
                <w:ffData>
                  <w:name w:val="Hotel_Expenses"/>
                  <w:enabled/>
                  <w:calcOnExit w:val="0"/>
                  <w:textInput/>
                </w:ffData>
              </w:fldChar>
            </w:r>
            <w:bookmarkStart w:id="6" w:name="Hotel_Expenses"/>
            <w:r w:rsidR="00121AD8">
              <w:rPr>
                <w:color w:val="000000"/>
                <w:sz w:val="18"/>
                <w:highlight w:val="yellow"/>
              </w:rPr>
              <w:instrText xml:space="preserve"> FORMTEXT </w:instrText>
            </w:r>
            <w:r w:rsidR="00121AD8">
              <w:rPr>
                <w:color w:val="000000"/>
                <w:sz w:val="18"/>
                <w:highlight w:val="yellow"/>
              </w:rPr>
            </w:r>
            <w:r w:rsidR="00121AD8">
              <w:rPr>
                <w:color w:val="000000"/>
                <w:sz w:val="18"/>
                <w:highlight w:val="yellow"/>
              </w:rPr>
              <w:fldChar w:fldCharType="separate"/>
            </w:r>
            <w:r w:rsidR="00121AD8">
              <w:rPr>
                <w:noProof/>
                <w:color w:val="000000"/>
                <w:sz w:val="18"/>
                <w:highlight w:val="yellow"/>
              </w:rPr>
              <w:t> </w:t>
            </w:r>
            <w:r w:rsidR="00121AD8">
              <w:rPr>
                <w:noProof/>
                <w:color w:val="000000"/>
                <w:sz w:val="18"/>
                <w:highlight w:val="yellow"/>
              </w:rPr>
              <w:t> </w:t>
            </w:r>
            <w:r w:rsidR="00121AD8">
              <w:rPr>
                <w:noProof/>
                <w:color w:val="000000"/>
                <w:sz w:val="18"/>
                <w:highlight w:val="yellow"/>
              </w:rPr>
              <w:t> </w:t>
            </w:r>
            <w:r w:rsidR="00121AD8">
              <w:rPr>
                <w:noProof/>
                <w:color w:val="000000"/>
                <w:sz w:val="18"/>
                <w:highlight w:val="yellow"/>
              </w:rPr>
              <w:t> </w:t>
            </w:r>
            <w:r w:rsidR="00121AD8">
              <w:rPr>
                <w:noProof/>
                <w:color w:val="000000"/>
                <w:sz w:val="18"/>
                <w:highlight w:val="yellow"/>
              </w:rPr>
              <w:t> </w:t>
            </w:r>
            <w:r w:rsidR="00121AD8">
              <w:rPr>
                <w:color w:val="000000"/>
                <w:sz w:val="18"/>
                <w:highlight w:val="yellow"/>
              </w:rPr>
              <w:fldChar w:fldCharType="end"/>
            </w:r>
            <w:bookmarkEnd w:id="6"/>
          </w:p>
        </w:tc>
      </w:tr>
      <w:tr w:rsidR="005B2B97" w14:paraId="53C67DC6" w14:textId="77777777" w:rsidTr="00BF7274">
        <w:tc>
          <w:tcPr>
            <w:tcW w:w="7200" w:type="dxa"/>
            <w:tcBorders>
              <w:top w:val="single" w:sz="4" w:space="0" w:color="D9D9D9"/>
              <w:left w:val="single" w:sz="4" w:space="0" w:color="D9D9D9"/>
              <w:bottom w:val="single" w:sz="4" w:space="0" w:color="D9D9D9"/>
              <w:right w:val="single" w:sz="4" w:space="0" w:color="D9D9D9"/>
            </w:tcBorders>
            <w:shd w:val="clear" w:color="auto" w:fill="EEF5FA"/>
          </w:tcPr>
          <w:p w14:paraId="12AD599A" w14:textId="77777777" w:rsidR="005B2B97" w:rsidRDefault="001E6558">
            <w:pPr>
              <w:spacing w:before="40" w:after="40"/>
            </w:pPr>
            <w:r>
              <w:rPr>
                <w:color w:val="000000"/>
                <w:sz w:val="18"/>
              </w:rPr>
              <w:t>Ground transportation and parking</w:t>
            </w:r>
          </w:p>
        </w:tc>
        <w:tc>
          <w:tcPr>
            <w:tcW w:w="3168" w:type="dxa"/>
            <w:tcBorders>
              <w:top w:val="single" w:sz="4" w:space="0" w:color="D9D9D9"/>
              <w:left w:val="single" w:sz="4" w:space="0" w:color="D9D9D9"/>
              <w:bottom w:val="single" w:sz="4" w:space="0" w:color="D9D9D9"/>
              <w:right w:val="single" w:sz="4" w:space="0" w:color="D9D9D9"/>
            </w:tcBorders>
            <w:shd w:val="clear" w:color="auto" w:fill="EEF5FA"/>
          </w:tcPr>
          <w:p w14:paraId="1F532531" w14:textId="4221FD3F" w:rsidR="005B2B97" w:rsidRDefault="001E6558">
            <w:pPr>
              <w:spacing w:before="40" w:after="40"/>
            </w:pPr>
            <w:r>
              <w:rPr>
                <w:color w:val="000000"/>
                <w:sz w:val="18"/>
              </w:rPr>
              <w:t>$</w:t>
            </w:r>
            <w:r w:rsidR="00DE0EBD">
              <w:rPr>
                <w:color w:val="000000"/>
                <w:sz w:val="18"/>
              </w:rPr>
              <w:t xml:space="preserve"> </w:t>
            </w:r>
            <w:r w:rsidR="00121AD8">
              <w:rPr>
                <w:color w:val="000000"/>
                <w:sz w:val="18"/>
                <w:highlight w:val="yellow"/>
              </w:rPr>
              <w:fldChar w:fldCharType="begin">
                <w:ffData>
                  <w:name w:val="Transportation_Expen"/>
                  <w:enabled/>
                  <w:calcOnExit w:val="0"/>
                  <w:textInput/>
                </w:ffData>
              </w:fldChar>
            </w:r>
            <w:bookmarkStart w:id="7" w:name="Transportation_Expen"/>
            <w:r w:rsidR="00121AD8">
              <w:rPr>
                <w:color w:val="000000"/>
                <w:sz w:val="18"/>
                <w:highlight w:val="yellow"/>
              </w:rPr>
              <w:instrText xml:space="preserve"> FORMTEXT </w:instrText>
            </w:r>
            <w:r w:rsidR="00121AD8">
              <w:rPr>
                <w:color w:val="000000"/>
                <w:sz w:val="18"/>
                <w:highlight w:val="yellow"/>
              </w:rPr>
            </w:r>
            <w:r w:rsidR="00121AD8">
              <w:rPr>
                <w:color w:val="000000"/>
                <w:sz w:val="18"/>
                <w:highlight w:val="yellow"/>
              </w:rPr>
              <w:fldChar w:fldCharType="separate"/>
            </w:r>
            <w:r w:rsidR="00121AD8">
              <w:rPr>
                <w:noProof/>
                <w:color w:val="000000"/>
                <w:sz w:val="18"/>
                <w:highlight w:val="yellow"/>
              </w:rPr>
              <w:t> </w:t>
            </w:r>
            <w:r w:rsidR="00121AD8">
              <w:rPr>
                <w:noProof/>
                <w:color w:val="000000"/>
                <w:sz w:val="18"/>
                <w:highlight w:val="yellow"/>
              </w:rPr>
              <w:t> </w:t>
            </w:r>
            <w:r w:rsidR="00121AD8">
              <w:rPr>
                <w:noProof/>
                <w:color w:val="000000"/>
                <w:sz w:val="18"/>
                <w:highlight w:val="yellow"/>
              </w:rPr>
              <w:t> </w:t>
            </w:r>
            <w:r w:rsidR="00121AD8">
              <w:rPr>
                <w:noProof/>
                <w:color w:val="000000"/>
                <w:sz w:val="18"/>
                <w:highlight w:val="yellow"/>
              </w:rPr>
              <w:t> </w:t>
            </w:r>
            <w:r w:rsidR="00121AD8">
              <w:rPr>
                <w:noProof/>
                <w:color w:val="000000"/>
                <w:sz w:val="18"/>
                <w:highlight w:val="yellow"/>
              </w:rPr>
              <w:t> </w:t>
            </w:r>
            <w:r w:rsidR="00121AD8">
              <w:rPr>
                <w:color w:val="000000"/>
                <w:sz w:val="18"/>
                <w:highlight w:val="yellow"/>
              </w:rPr>
              <w:fldChar w:fldCharType="end"/>
            </w:r>
            <w:bookmarkEnd w:id="7"/>
          </w:p>
        </w:tc>
      </w:tr>
      <w:tr w:rsidR="005B2B97" w14:paraId="0EA0650C" w14:textId="77777777" w:rsidTr="00BF7274">
        <w:tc>
          <w:tcPr>
            <w:tcW w:w="7200" w:type="dxa"/>
            <w:tcBorders>
              <w:top w:val="single" w:sz="4" w:space="0" w:color="D9D9D9"/>
              <w:left w:val="single" w:sz="4" w:space="0" w:color="D9D9D9"/>
              <w:bottom w:val="single" w:sz="4" w:space="0" w:color="D9D9D9"/>
              <w:right w:val="single" w:sz="4" w:space="0" w:color="D9D9D9"/>
            </w:tcBorders>
            <w:shd w:val="clear" w:color="auto" w:fill="FFFFFF"/>
          </w:tcPr>
          <w:p w14:paraId="00D3FEE2" w14:textId="77777777" w:rsidR="005B2B97" w:rsidRDefault="001E6558">
            <w:pPr>
              <w:spacing w:before="40" w:after="40"/>
            </w:pPr>
            <w:r>
              <w:rPr>
                <w:color w:val="000000"/>
                <w:sz w:val="18"/>
              </w:rPr>
              <w:t>Meals not included and other approved expenses</w:t>
            </w:r>
          </w:p>
        </w:tc>
        <w:tc>
          <w:tcPr>
            <w:tcW w:w="3168" w:type="dxa"/>
            <w:tcBorders>
              <w:top w:val="single" w:sz="4" w:space="0" w:color="D9D9D9"/>
              <w:left w:val="single" w:sz="4" w:space="0" w:color="D9D9D9"/>
              <w:bottom w:val="single" w:sz="4" w:space="0" w:color="D9D9D9"/>
              <w:right w:val="single" w:sz="4" w:space="0" w:color="D9D9D9"/>
            </w:tcBorders>
            <w:shd w:val="clear" w:color="auto" w:fill="FFFFFF"/>
          </w:tcPr>
          <w:p w14:paraId="5FE5D16E" w14:textId="4BA98A0D" w:rsidR="005B2B97" w:rsidRDefault="001E6558">
            <w:pPr>
              <w:spacing w:before="40" w:after="40"/>
            </w:pPr>
            <w:r>
              <w:rPr>
                <w:color w:val="000000"/>
                <w:sz w:val="18"/>
              </w:rPr>
              <w:t>$</w:t>
            </w:r>
            <w:r w:rsidR="00DE0EBD">
              <w:rPr>
                <w:color w:val="000000"/>
                <w:sz w:val="18"/>
              </w:rPr>
              <w:t xml:space="preserve"> </w:t>
            </w:r>
            <w:r w:rsidR="00121AD8">
              <w:rPr>
                <w:color w:val="000000"/>
                <w:sz w:val="18"/>
                <w:highlight w:val="yellow"/>
              </w:rPr>
              <w:fldChar w:fldCharType="begin">
                <w:ffData>
                  <w:name w:val="Meal_Expenses"/>
                  <w:enabled/>
                  <w:calcOnExit w:val="0"/>
                  <w:textInput/>
                </w:ffData>
              </w:fldChar>
            </w:r>
            <w:bookmarkStart w:id="8" w:name="Meal_Expenses"/>
            <w:r w:rsidR="00121AD8">
              <w:rPr>
                <w:color w:val="000000"/>
                <w:sz w:val="18"/>
                <w:highlight w:val="yellow"/>
              </w:rPr>
              <w:instrText xml:space="preserve"> FORMTEXT </w:instrText>
            </w:r>
            <w:r w:rsidR="00121AD8">
              <w:rPr>
                <w:color w:val="000000"/>
                <w:sz w:val="18"/>
                <w:highlight w:val="yellow"/>
              </w:rPr>
            </w:r>
            <w:r w:rsidR="00121AD8">
              <w:rPr>
                <w:color w:val="000000"/>
                <w:sz w:val="18"/>
                <w:highlight w:val="yellow"/>
              </w:rPr>
              <w:fldChar w:fldCharType="separate"/>
            </w:r>
            <w:r w:rsidR="00121AD8">
              <w:rPr>
                <w:noProof/>
                <w:color w:val="000000"/>
                <w:sz w:val="18"/>
                <w:highlight w:val="yellow"/>
              </w:rPr>
              <w:t> </w:t>
            </w:r>
            <w:r w:rsidR="00121AD8">
              <w:rPr>
                <w:noProof/>
                <w:color w:val="000000"/>
                <w:sz w:val="18"/>
                <w:highlight w:val="yellow"/>
              </w:rPr>
              <w:t> </w:t>
            </w:r>
            <w:r w:rsidR="00121AD8">
              <w:rPr>
                <w:noProof/>
                <w:color w:val="000000"/>
                <w:sz w:val="18"/>
                <w:highlight w:val="yellow"/>
              </w:rPr>
              <w:t> </w:t>
            </w:r>
            <w:r w:rsidR="00121AD8">
              <w:rPr>
                <w:noProof/>
                <w:color w:val="000000"/>
                <w:sz w:val="18"/>
                <w:highlight w:val="yellow"/>
              </w:rPr>
              <w:t> </w:t>
            </w:r>
            <w:r w:rsidR="00121AD8">
              <w:rPr>
                <w:noProof/>
                <w:color w:val="000000"/>
                <w:sz w:val="18"/>
                <w:highlight w:val="yellow"/>
              </w:rPr>
              <w:t> </w:t>
            </w:r>
            <w:r w:rsidR="00121AD8">
              <w:rPr>
                <w:color w:val="000000"/>
                <w:sz w:val="18"/>
                <w:highlight w:val="yellow"/>
              </w:rPr>
              <w:fldChar w:fldCharType="end"/>
            </w:r>
            <w:bookmarkEnd w:id="8"/>
          </w:p>
        </w:tc>
      </w:tr>
      <w:tr w:rsidR="005B2B97" w14:paraId="49C6278A" w14:textId="77777777" w:rsidTr="00BF7274">
        <w:tc>
          <w:tcPr>
            <w:tcW w:w="7200" w:type="dxa"/>
            <w:tcBorders>
              <w:top w:val="single" w:sz="4" w:space="0" w:color="D9D9D9"/>
              <w:left w:val="single" w:sz="4" w:space="0" w:color="D9D9D9"/>
              <w:bottom w:val="single" w:sz="4" w:space="0" w:color="D9D9D9"/>
              <w:right w:val="single" w:sz="4" w:space="0" w:color="D9D9D9"/>
            </w:tcBorders>
            <w:shd w:val="clear" w:color="auto" w:fill="EEF5FA"/>
          </w:tcPr>
          <w:p w14:paraId="3A513482" w14:textId="14BE8DEC" w:rsidR="005B2B97" w:rsidRDefault="001E6558">
            <w:pPr>
              <w:spacing w:before="40" w:after="40"/>
            </w:pPr>
            <w:r>
              <w:rPr>
                <w:b/>
                <w:color w:val="000000"/>
                <w:sz w:val="18"/>
              </w:rPr>
              <w:t>Total requested  •  Currency</w:t>
            </w:r>
            <w:r w:rsidR="00DE0EBD">
              <w:rPr>
                <w:b/>
                <w:color w:val="000000"/>
                <w:sz w:val="18"/>
              </w:rPr>
              <w:t xml:space="preserve"> </w:t>
            </w:r>
            <w:r w:rsidR="00DE0EBD" w:rsidRPr="00994FC9">
              <w:t xml:space="preserve"> </w:t>
            </w:r>
            <w:r w:rsidR="00DE0EBD" w:rsidRPr="00DE0EBD">
              <w:rPr>
                <w:b/>
                <w:bCs/>
                <w:sz w:val="18"/>
                <w:szCs w:val="20"/>
                <w:highlight w:val="yellow"/>
              </w:rPr>
              <w:fldChar w:fldCharType="begin">
                <w:ffData>
                  <w:name w:val="Currency"/>
                  <w:enabled/>
                  <w:calcOnExit w:val="0"/>
                  <w:textInput>
                    <w:default w:val="[USD / CAD]"/>
                  </w:textInput>
                </w:ffData>
              </w:fldChar>
            </w:r>
            <w:bookmarkStart w:id="9" w:name="Currency"/>
            <w:r w:rsidR="00DE0EBD" w:rsidRPr="00DE0EBD">
              <w:rPr>
                <w:b/>
                <w:bCs/>
                <w:sz w:val="18"/>
                <w:szCs w:val="20"/>
                <w:highlight w:val="yellow"/>
              </w:rPr>
              <w:instrText xml:space="preserve"> FORMTEXT </w:instrText>
            </w:r>
            <w:r w:rsidR="00DE0EBD" w:rsidRPr="00DE0EBD">
              <w:rPr>
                <w:b/>
                <w:bCs/>
                <w:sz w:val="18"/>
                <w:szCs w:val="20"/>
                <w:highlight w:val="yellow"/>
              </w:rPr>
            </w:r>
            <w:r w:rsidR="00DE0EBD" w:rsidRPr="00DE0EBD">
              <w:rPr>
                <w:b/>
                <w:bCs/>
                <w:sz w:val="18"/>
                <w:szCs w:val="20"/>
                <w:highlight w:val="yellow"/>
              </w:rPr>
              <w:fldChar w:fldCharType="separate"/>
            </w:r>
            <w:r w:rsidR="00DE0EBD" w:rsidRPr="00DE0EBD">
              <w:rPr>
                <w:b/>
                <w:bCs/>
                <w:noProof/>
                <w:sz w:val="18"/>
                <w:szCs w:val="20"/>
                <w:highlight w:val="yellow"/>
              </w:rPr>
              <w:t>[USD / CAD]</w:t>
            </w:r>
            <w:r w:rsidR="00DE0EBD" w:rsidRPr="00DE0EBD">
              <w:rPr>
                <w:b/>
                <w:bCs/>
                <w:sz w:val="18"/>
                <w:szCs w:val="20"/>
                <w:highlight w:val="yellow"/>
              </w:rPr>
              <w:fldChar w:fldCharType="end"/>
            </w:r>
            <w:bookmarkEnd w:id="9"/>
          </w:p>
        </w:tc>
        <w:tc>
          <w:tcPr>
            <w:tcW w:w="3168" w:type="dxa"/>
            <w:tcBorders>
              <w:top w:val="single" w:sz="4" w:space="0" w:color="D9D9D9"/>
              <w:left w:val="single" w:sz="4" w:space="0" w:color="D9D9D9"/>
              <w:bottom w:val="single" w:sz="4" w:space="0" w:color="D9D9D9"/>
              <w:right w:val="single" w:sz="4" w:space="0" w:color="D9D9D9"/>
            </w:tcBorders>
            <w:shd w:val="clear" w:color="auto" w:fill="EEF5FA"/>
          </w:tcPr>
          <w:p w14:paraId="58582D13" w14:textId="6C43FA96" w:rsidR="005B2B97" w:rsidRDefault="001E6558">
            <w:pPr>
              <w:spacing w:before="40" w:after="40"/>
            </w:pPr>
            <w:r>
              <w:rPr>
                <w:b/>
                <w:color w:val="000000"/>
                <w:sz w:val="18"/>
              </w:rPr>
              <w:t>$</w:t>
            </w:r>
            <w:r w:rsidR="00DE0EBD">
              <w:rPr>
                <w:b/>
                <w:color w:val="000000"/>
                <w:sz w:val="18"/>
              </w:rPr>
              <w:t xml:space="preserve"> </w:t>
            </w:r>
            <w:r w:rsidR="00DE0EBD">
              <w:rPr>
                <w:b/>
                <w:color w:val="000000"/>
                <w:sz w:val="18"/>
                <w:highlight w:val="yellow"/>
              </w:rPr>
              <w:fldChar w:fldCharType="begin">
                <w:ffData>
                  <w:name w:val="Total_Expenses"/>
                  <w:enabled/>
                  <w:calcOnExit w:val="0"/>
                  <w:textInput/>
                </w:ffData>
              </w:fldChar>
            </w:r>
            <w:bookmarkStart w:id="10" w:name="Total_Expenses"/>
            <w:r w:rsidR="00DE0EBD">
              <w:rPr>
                <w:b/>
                <w:color w:val="000000"/>
                <w:sz w:val="18"/>
                <w:highlight w:val="yellow"/>
              </w:rPr>
              <w:instrText xml:space="preserve"> FORMTEXT </w:instrText>
            </w:r>
            <w:r w:rsidR="00DE0EBD">
              <w:rPr>
                <w:b/>
                <w:color w:val="000000"/>
                <w:sz w:val="18"/>
                <w:highlight w:val="yellow"/>
              </w:rPr>
            </w:r>
            <w:r w:rsidR="00DE0EBD">
              <w:rPr>
                <w:b/>
                <w:color w:val="000000"/>
                <w:sz w:val="18"/>
                <w:highlight w:val="yellow"/>
              </w:rPr>
              <w:fldChar w:fldCharType="separate"/>
            </w:r>
            <w:r w:rsidR="00DE0EBD">
              <w:rPr>
                <w:b/>
                <w:noProof/>
                <w:color w:val="000000"/>
                <w:sz w:val="18"/>
                <w:highlight w:val="yellow"/>
              </w:rPr>
              <w:t> </w:t>
            </w:r>
            <w:r w:rsidR="00DE0EBD">
              <w:rPr>
                <w:b/>
                <w:noProof/>
                <w:color w:val="000000"/>
                <w:sz w:val="18"/>
                <w:highlight w:val="yellow"/>
              </w:rPr>
              <w:t> </w:t>
            </w:r>
            <w:r w:rsidR="00DE0EBD">
              <w:rPr>
                <w:b/>
                <w:noProof/>
                <w:color w:val="000000"/>
                <w:sz w:val="18"/>
                <w:highlight w:val="yellow"/>
              </w:rPr>
              <w:t> </w:t>
            </w:r>
            <w:r w:rsidR="00DE0EBD">
              <w:rPr>
                <w:b/>
                <w:noProof/>
                <w:color w:val="000000"/>
                <w:sz w:val="18"/>
                <w:highlight w:val="yellow"/>
              </w:rPr>
              <w:t> </w:t>
            </w:r>
            <w:r w:rsidR="00DE0EBD">
              <w:rPr>
                <w:b/>
                <w:noProof/>
                <w:color w:val="000000"/>
                <w:sz w:val="18"/>
                <w:highlight w:val="yellow"/>
              </w:rPr>
              <w:t> </w:t>
            </w:r>
            <w:r w:rsidR="00DE0EBD">
              <w:rPr>
                <w:b/>
                <w:color w:val="000000"/>
                <w:sz w:val="18"/>
                <w:highlight w:val="yellow"/>
              </w:rPr>
              <w:fldChar w:fldCharType="end"/>
            </w:r>
            <w:bookmarkEnd w:id="10"/>
          </w:p>
        </w:tc>
      </w:tr>
    </w:tbl>
    <w:p w14:paraId="2EC60EE5" w14:textId="77777777" w:rsidR="00900954" w:rsidRDefault="00900954" w:rsidP="00900954">
      <w:pPr>
        <w:spacing w:before="100"/>
      </w:pPr>
      <w:r>
        <w:rPr>
          <w:sz w:val="18"/>
        </w:rPr>
        <w:t xml:space="preserve">In-person registration includes two meals and printed materials. A reduced Westin Bayshore rate is available ($299 CAD). Budget only for meals not provided; use current quotes and one currency throughout. </w:t>
      </w:r>
      <w:proofErr w:type="gramStart"/>
      <w:r>
        <w:rPr>
          <w:sz w:val="18"/>
        </w:rPr>
        <w:t>Both in</w:t>
      </w:r>
      <w:proofErr w:type="gramEnd"/>
      <w:r>
        <w:rPr>
          <w:sz w:val="18"/>
        </w:rPr>
        <w:t>-person/virtual attendees receive a certificate of completion.</w:t>
      </w:r>
    </w:p>
    <w:p w14:paraId="7F363770" w14:textId="77777777" w:rsidR="00900954" w:rsidRDefault="00900954" w:rsidP="00900954">
      <w:r>
        <w:t>Thank you for considering this request and the opportunity to strengthen our organization’s capacity to identify concerns earlier and intervene effectively.</w:t>
      </w:r>
    </w:p>
    <w:p w14:paraId="5D6A2189" w14:textId="33188041" w:rsidR="005B2B97" w:rsidRDefault="001E6558">
      <w:pPr>
        <w:spacing w:after="0"/>
      </w:pPr>
      <w:r>
        <w:t>Sincerely,</w:t>
      </w:r>
    </w:p>
    <w:p w14:paraId="750638B5" w14:textId="77777777" w:rsidR="006C0CCA" w:rsidRPr="00900954" w:rsidRDefault="006C0CCA">
      <w:pPr>
        <w:spacing w:after="0"/>
        <w:rPr>
          <w:sz w:val="16"/>
          <w:szCs w:val="16"/>
        </w:rPr>
      </w:pPr>
    </w:p>
    <w:p w14:paraId="5E836D71" w14:textId="1C9B76E3" w:rsidR="003914C7" w:rsidRDefault="009744DA">
      <w:pPr>
        <w:spacing w:after="0"/>
      </w:pPr>
      <w:r>
        <w:rPr>
          <w:highlight w:val="yellow"/>
        </w:rPr>
        <w:fldChar w:fldCharType="begin">
          <w:ffData>
            <w:name w:val="Name"/>
            <w:enabled/>
            <w:calcOnExit w:val="0"/>
            <w:textInput>
              <w:default w:val="[Name]"/>
            </w:textInput>
          </w:ffData>
        </w:fldChar>
      </w:r>
      <w:bookmarkStart w:id="11" w:name="Name"/>
      <w:r>
        <w:rPr>
          <w:highlight w:val="yellow"/>
        </w:rPr>
        <w:instrText xml:space="preserve"> FORMTEXT </w:instrText>
      </w:r>
      <w:r>
        <w:rPr>
          <w:highlight w:val="yellow"/>
        </w:rPr>
      </w:r>
      <w:r>
        <w:rPr>
          <w:highlight w:val="yellow"/>
        </w:rPr>
        <w:fldChar w:fldCharType="separate"/>
      </w:r>
      <w:r>
        <w:rPr>
          <w:noProof/>
          <w:highlight w:val="yellow"/>
        </w:rPr>
        <w:t>[Name]</w:t>
      </w:r>
      <w:r>
        <w:rPr>
          <w:highlight w:val="yellow"/>
        </w:rPr>
        <w:fldChar w:fldCharType="end"/>
      </w:r>
      <w:bookmarkEnd w:id="11"/>
    </w:p>
    <w:p w14:paraId="03A29B3C" w14:textId="18B2DFDE" w:rsidR="003914C7" w:rsidRDefault="009744DA">
      <w:pPr>
        <w:spacing w:after="0"/>
      </w:pPr>
      <w:r>
        <w:rPr>
          <w:highlight w:val="yellow"/>
        </w:rPr>
        <w:fldChar w:fldCharType="begin">
          <w:ffData>
            <w:name w:val="Job_Title"/>
            <w:enabled/>
            <w:calcOnExit w:val="0"/>
            <w:textInput>
              <w:default w:val="[Title]"/>
            </w:textInput>
          </w:ffData>
        </w:fldChar>
      </w:r>
      <w:bookmarkStart w:id="12" w:name="Job_Title"/>
      <w:r>
        <w:rPr>
          <w:highlight w:val="yellow"/>
        </w:rPr>
        <w:instrText xml:space="preserve"> FORMTEXT </w:instrText>
      </w:r>
      <w:r>
        <w:rPr>
          <w:highlight w:val="yellow"/>
        </w:rPr>
      </w:r>
      <w:r>
        <w:rPr>
          <w:highlight w:val="yellow"/>
        </w:rPr>
        <w:fldChar w:fldCharType="separate"/>
      </w:r>
      <w:r>
        <w:rPr>
          <w:noProof/>
          <w:highlight w:val="yellow"/>
        </w:rPr>
        <w:t>[Title]</w:t>
      </w:r>
      <w:r>
        <w:rPr>
          <w:highlight w:val="yellow"/>
        </w:rPr>
        <w:fldChar w:fldCharType="end"/>
      </w:r>
      <w:bookmarkEnd w:id="12"/>
    </w:p>
    <w:p w14:paraId="07503879" w14:textId="3BE42312" w:rsidR="006C0CCA" w:rsidRDefault="009744DA">
      <w:pPr>
        <w:spacing w:after="0"/>
      </w:pPr>
      <w:r>
        <w:rPr>
          <w:highlight w:val="yellow"/>
        </w:rPr>
        <w:fldChar w:fldCharType="begin">
          <w:ffData>
            <w:name w:val="District_Agency"/>
            <w:enabled/>
            <w:calcOnExit w:val="0"/>
            <w:textInput>
              <w:default w:val="[District/Agency]"/>
            </w:textInput>
          </w:ffData>
        </w:fldChar>
      </w:r>
      <w:bookmarkStart w:id="13" w:name="District_Agency"/>
      <w:r>
        <w:rPr>
          <w:highlight w:val="yellow"/>
        </w:rPr>
        <w:instrText xml:space="preserve"> FORMTEXT </w:instrText>
      </w:r>
      <w:r>
        <w:rPr>
          <w:highlight w:val="yellow"/>
        </w:rPr>
      </w:r>
      <w:r>
        <w:rPr>
          <w:highlight w:val="yellow"/>
        </w:rPr>
        <w:fldChar w:fldCharType="separate"/>
      </w:r>
      <w:r>
        <w:rPr>
          <w:noProof/>
          <w:highlight w:val="yellow"/>
        </w:rPr>
        <w:t>[District/Agency]</w:t>
      </w:r>
      <w:r>
        <w:rPr>
          <w:highlight w:val="yellow"/>
        </w:rPr>
        <w:fldChar w:fldCharType="end"/>
      </w:r>
      <w:bookmarkEnd w:id="13"/>
    </w:p>
    <w:sectPr w:rsidR="006C0CCA" w:rsidSect="00034616">
      <w:footerReference w:type="default" r:id="rId10"/>
      <w:pgSz w:w="12240" w:h="15840"/>
      <w:pgMar w:top="720" w:right="936" w:bottom="720"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3417A" w14:textId="77777777" w:rsidR="00522607" w:rsidRDefault="00522607">
      <w:pPr>
        <w:spacing w:after="0"/>
      </w:pPr>
      <w:r>
        <w:separator/>
      </w:r>
    </w:p>
  </w:endnote>
  <w:endnote w:type="continuationSeparator" w:id="0">
    <w:p w14:paraId="3A33130B" w14:textId="77777777" w:rsidR="00522607" w:rsidRDefault="0052260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49C45" w14:textId="34A7FD64" w:rsidR="005B2B97" w:rsidRPr="00707D74" w:rsidRDefault="006257BD" w:rsidP="00707D74">
    <w:pPr>
      <w:pStyle w:val="Footer"/>
      <w:jc w:val="center"/>
      <w:rPr>
        <w:color w:val="0071BC"/>
      </w:rPr>
    </w:pPr>
    <w:r w:rsidRPr="00707D74">
      <w:rPr>
        <w:color w:val="0071BC"/>
        <w:sz w:val="16"/>
      </w:rPr>
      <w:t xml:space="preserve">Safer Schools </w:t>
    </w:r>
    <w:proofErr w:type="gramStart"/>
    <w:r w:rsidRPr="00707D74">
      <w:rPr>
        <w:color w:val="0071BC"/>
        <w:sz w:val="16"/>
      </w:rPr>
      <w:t>Together  |</w:t>
    </w:r>
    <w:proofErr w:type="gramEnd"/>
    <w:r w:rsidRPr="00707D74">
      <w:rPr>
        <w:color w:val="0071BC"/>
        <w:sz w:val="16"/>
      </w:rPr>
      <w:t xml:space="preserve">  Learn More: </w:t>
    </w:r>
    <w:hyperlink r:id="rId1" w:history="1">
      <w:r w:rsidRPr="00707D74">
        <w:rPr>
          <w:rStyle w:val="Hyperlink"/>
          <w:color w:val="0071BC"/>
          <w:sz w:val="16"/>
        </w:rPr>
        <w:t>https://saferschoolstogether.com/gangs-guns-and-school-safety-symposium/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AACD8" w14:textId="77777777" w:rsidR="00522607" w:rsidRDefault="00522607">
      <w:pPr>
        <w:spacing w:after="0"/>
      </w:pPr>
      <w:r>
        <w:separator/>
      </w:r>
    </w:p>
  </w:footnote>
  <w:footnote w:type="continuationSeparator" w:id="0">
    <w:p w14:paraId="7D262E74" w14:textId="77777777" w:rsidR="00522607" w:rsidRDefault="0052260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46421003">
    <w:abstractNumId w:val="8"/>
  </w:num>
  <w:num w:numId="2" w16cid:durableId="419178531">
    <w:abstractNumId w:val="6"/>
  </w:num>
  <w:num w:numId="3" w16cid:durableId="419374077">
    <w:abstractNumId w:val="5"/>
  </w:num>
  <w:num w:numId="4" w16cid:durableId="1027098998">
    <w:abstractNumId w:val="4"/>
  </w:num>
  <w:num w:numId="5" w16cid:durableId="1291474227">
    <w:abstractNumId w:val="7"/>
  </w:num>
  <w:num w:numId="6" w16cid:durableId="1548106160">
    <w:abstractNumId w:val="3"/>
  </w:num>
  <w:num w:numId="7" w16cid:durableId="1698195872">
    <w:abstractNumId w:val="2"/>
  </w:num>
  <w:num w:numId="8" w16cid:durableId="1061948754">
    <w:abstractNumId w:val="1"/>
  </w:num>
  <w:num w:numId="9" w16cid:durableId="1516006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LockThem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4E5C"/>
    <w:rsid w:val="0006063C"/>
    <w:rsid w:val="0006608F"/>
    <w:rsid w:val="00093044"/>
    <w:rsid w:val="000A246B"/>
    <w:rsid w:val="000B23F2"/>
    <w:rsid w:val="000B581F"/>
    <w:rsid w:val="00102809"/>
    <w:rsid w:val="0011597B"/>
    <w:rsid w:val="00121AD8"/>
    <w:rsid w:val="0013727F"/>
    <w:rsid w:val="0015074B"/>
    <w:rsid w:val="001613E6"/>
    <w:rsid w:val="001C076C"/>
    <w:rsid w:val="001E6558"/>
    <w:rsid w:val="0029639D"/>
    <w:rsid w:val="002D0BC5"/>
    <w:rsid w:val="002F44DC"/>
    <w:rsid w:val="00326F90"/>
    <w:rsid w:val="003323A2"/>
    <w:rsid w:val="00366812"/>
    <w:rsid w:val="0038714F"/>
    <w:rsid w:val="003914C7"/>
    <w:rsid w:val="003A201F"/>
    <w:rsid w:val="003D3825"/>
    <w:rsid w:val="003D6025"/>
    <w:rsid w:val="004877CF"/>
    <w:rsid w:val="004C67E2"/>
    <w:rsid w:val="004E2746"/>
    <w:rsid w:val="005139F6"/>
    <w:rsid w:val="00521994"/>
    <w:rsid w:val="00522607"/>
    <w:rsid w:val="005B2B97"/>
    <w:rsid w:val="005D164B"/>
    <w:rsid w:val="00625227"/>
    <w:rsid w:val="006257BD"/>
    <w:rsid w:val="00660AF3"/>
    <w:rsid w:val="00695C6F"/>
    <w:rsid w:val="006B6D4E"/>
    <w:rsid w:val="006C0CCA"/>
    <w:rsid w:val="006F1C3C"/>
    <w:rsid w:val="00707D74"/>
    <w:rsid w:val="00741BEF"/>
    <w:rsid w:val="00767362"/>
    <w:rsid w:val="007A36EC"/>
    <w:rsid w:val="007C45C7"/>
    <w:rsid w:val="007D379C"/>
    <w:rsid w:val="00814296"/>
    <w:rsid w:val="00831148"/>
    <w:rsid w:val="008479D5"/>
    <w:rsid w:val="008A50FA"/>
    <w:rsid w:val="008A687C"/>
    <w:rsid w:val="008B1A8F"/>
    <w:rsid w:val="008C5B91"/>
    <w:rsid w:val="008D3FFA"/>
    <w:rsid w:val="00900954"/>
    <w:rsid w:val="009744DA"/>
    <w:rsid w:val="00994FC9"/>
    <w:rsid w:val="00997499"/>
    <w:rsid w:val="009B0F73"/>
    <w:rsid w:val="009F795A"/>
    <w:rsid w:val="00A24B9D"/>
    <w:rsid w:val="00A74C67"/>
    <w:rsid w:val="00AA1D8D"/>
    <w:rsid w:val="00B47730"/>
    <w:rsid w:val="00B920ED"/>
    <w:rsid w:val="00BF7274"/>
    <w:rsid w:val="00C164D4"/>
    <w:rsid w:val="00C30824"/>
    <w:rsid w:val="00C31E1C"/>
    <w:rsid w:val="00C9755E"/>
    <w:rsid w:val="00CB0664"/>
    <w:rsid w:val="00D627E2"/>
    <w:rsid w:val="00DB0A62"/>
    <w:rsid w:val="00DB1C5B"/>
    <w:rsid w:val="00DE0EBD"/>
    <w:rsid w:val="00DF2E0A"/>
    <w:rsid w:val="00E05C61"/>
    <w:rsid w:val="00E37B96"/>
    <w:rsid w:val="00E9562D"/>
    <w:rsid w:val="00EB4EAB"/>
    <w:rsid w:val="00EB7390"/>
    <w:rsid w:val="00EB78D8"/>
    <w:rsid w:val="00ED3810"/>
    <w:rsid w:val="00F919F6"/>
    <w:rsid w:val="00FB4B44"/>
    <w:rsid w:val="00FC300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5B24F5"/>
  <w14:defaultImageDpi w14:val="330"/>
  <w15:docId w15:val="{A29BF5E1-EBA9-4967-8BAF-13876509C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40" w:lineRule="auto"/>
    </w:pPr>
    <w:rPr>
      <w:rFonts w:ascii="Calibri" w:hAnsi="Calibri"/>
      <w:sz w:val="20"/>
    </w:rPr>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b/>
      <w:bCs/>
      <w:color w:val="005FAD"/>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5FA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60"/>
      <w:contextualSpacing/>
    </w:pPr>
    <w:rPr>
      <w:rFonts w:asciiTheme="majorHAnsi" w:eastAsiaTheme="majorEastAsia" w:hAnsiTheme="majorHAnsi" w:cstheme="majorBidi"/>
      <w:color w:val="005FAD"/>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8B1A8F"/>
    <w:pPr>
      <w:spacing w:after="0" w:line="240" w:lineRule="auto"/>
    </w:pPr>
    <w:rPr>
      <w:rFonts w:ascii="Calibri" w:hAnsi="Calibri"/>
      <w:sz w:val="20"/>
    </w:rPr>
  </w:style>
  <w:style w:type="character" w:styleId="Hyperlink">
    <w:name w:val="Hyperlink"/>
    <w:basedOn w:val="DefaultParagraphFont"/>
    <w:uiPriority w:val="99"/>
    <w:unhideWhenUsed/>
    <w:rsid w:val="00707D74"/>
    <w:rPr>
      <w:color w:val="0000FF" w:themeColor="hyperlink"/>
      <w:u w:val="single"/>
    </w:rPr>
  </w:style>
  <w:style w:type="character" w:styleId="UnresolvedMention">
    <w:name w:val="Unresolved Mention"/>
    <w:basedOn w:val="DefaultParagraphFont"/>
    <w:uiPriority w:val="99"/>
    <w:semiHidden/>
    <w:unhideWhenUsed/>
    <w:rsid w:val="00707D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hyperlink" Target="https://saferschoolstogether.com/gangs-guns-and-school-safety-symposi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503</Words>
  <Characters>2870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Jonathan Sabo</cp:lastModifiedBy>
  <cp:revision>2</cp:revision>
  <dcterms:created xsi:type="dcterms:W3CDTF">2026-10-07T19:55:00Z</dcterms:created>
  <dcterms:modified xsi:type="dcterms:W3CDTF">2026-10-07T19:55:00Z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b5666115ef4a4b5977be0647ccfd5117c4c01eb3f3e48ec5c2c386f21968db11</vt:lpwstr>
  </property>
</Properties>
</file>